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A8" w:rsidRPr="00E12CA8" w:rsidRDefault="00E12CA8" w:rsidP="00E12CA8">
      <w:pPr>
        <w:spacing w:after="0" w:line="360" w:lineRule="atLeast"/>
        <w:outlineLvl w:val="2"/>
        <w:rPr>
          <w:rFonts w:ascii="MalgunGothic" w:eastAsia="Dotum" w:hAnsi="MalgunGothic" w:cs="Times New Roman"/>
          <w:color w:val="4D4D4D"/>
          <w:sz w:val="27"/>
          <w:szCs w:val="27"/>
        </w:rPr>
      </w:pPr>
      <w:r w:rsidRPr="00E12CA8">
        <w:rPr>
          <w:rFonts w:ascii="MalgunGothic" w:eastAsia="Dotum" w:hAnsi="MalgunGothic" w:cs="Times New Roman"/>
          <w:color w:val="4D4D4D"/>
          <w:sz w:val="27"/>
          <w:szCs w:val="27"/>
        </w:rPr>
        <w:t>YONSEI UNIVERSITY 1ST SEMESTER, 2018 rating-scales questions</w:t>
      </w:r>
    </w:p>
    <w:tbl>
      <w:tblPr>
        <w:tblW w:w="0" w:type="auto"/>
        <w:tblCellMar>
          <w:left w:w="0" w:type="dxa"/>
          <w:right w:w="0" w:type="dxa"/>
        </w:tblCellMar>
        <w:tblLook w:val="04A0" w:firstRow="1" w:lastRow="0" w:firstColumn="1" w:lastColumn="0" w:noHBand="0" w:noVBand="1"/>
      </w:tblPr>
      <w:tblGrid>
        <w:gridCol w:w="591"/>
        <w:gridCol w:w="653"/>
        <w:gridCol w:w="1370"/>
        <w:gridCol w:w="807"/>
        <w:gridCol w:w="1244"/>
        <w:gridCol w:w="787"/>
        <w:gridCol w:w="750"/>
        <w:gridCol w:w="640"/>
        <w:gridCol w:w="781"/>
        <w:gridCol w:w="1018"/>
        <w:gridCol w:w="719"/>
      </w:tblGrid>
      <w:tr w:rsidR="00E12CA8" w:rsidRPr="00E12CA8" w:rsidTr="00E12CA8">
        <w:trPr>
          <w:gridAfter w:val="4"/>
        </w:trPr>
        <w:tc>
          <w:tcPr>
            <w:tcW w:w="0" w:type="auto"/>
            <w:gridSpan w:val="7"/>
            <w:tcBorders>
              <w:top w:val="nil"/>
              <w:left w:val="nil"/>
              <w:bottom w:val="nil"/>
              <w:right w:val="nil"/>
            </w:tcBorders>
            <w:shd w:val="clear" w:color="auto" w:fill="auto"/>
            <w:vAlign w:val="center"/>
            <w:hideMark/>
          </w:tcPr>
          <w:p w:rsidR="00E12CA8" w:rsidRPr="00E12CA8" w:rsidRDefault="00E12CA8" w:rsidP="00E12CA8">
            <w:pPr>
              <w:spacing w:after="0" w:line="0" w:lineRule="auto"/>
              <w:rPr>
                <w:rFonts w:ascii="MalgunGothic" w:eastAsia="Dotum" w:hAnsi="MalgunGothic" w:cs="Times New Roman"/>
                <w:color w:val="4D4D4D"/>
                <w:sz w:val="2"/>
                <w:szCs w:val="2"/>
              </w:rPr>
            </w:pPr>
            <w:proofErr w:type="spellStart"/>
            <w:r w:rsidRPr="00E12CA8">
              <w:rPr>
                <w:rFonts w:ascii="MalgunGothic" w:eastAsia="Dotum" w:hAnsi="MalgunGothic" w:cs="Times New Roman"/>
                <w:color w:val="4D4D4D"/>
                <w:sz w:val="2"/>
                <w:szCs w:val="2"/>
              </w:rPr>
              <w:t>강의평가</w:t>
            </w:r>
            <w:proofErr w:type="spellEnd"/>
            <w:r w:rsidRPr="00E12CA8">
              <w:rPr>
                <w:rFonts w:ascii="MalgunGothic" w:eastAsia="Dotum" w:hAnsi="MalgunGothic" w:cs="Times New Roman"/>
                <w:color w:val="4D4D4D"/>
                <w:sz w:val="2"/>
                <w:szCs w:val="2"/>
              </w:rPr>
              <w:t xml:space="preserve"> </w:t>
            </w:r>
            <w:proofErr w:type="spellStart"/>
            <w:r w:rsidRPr="00E12CA8">
              <w:rPr>
                <w:rFonts w:ascii="MalgunGothic" w:eastAsia="Dotum" w:hAnsi="MalgunGothic" w:cs="Times New Roman"/>
                <w:color w:val="4D4D4D"/>
                <w:sz w:val="2"/>
                <w:szCs w:val="2"/>
              </w:rPr>
              <w:t>결과</w:t>
            </w:r>
            <w:proofErr w:type="spellEnd"/>
          </w:p>
        </w:tc>
      </w:tr>
      <w:tr w:rsidR="00E12CA8" w:rsidRPr="00E12CA8" w:rsidTr="00E12CA8">
        <w:trPr>
          <w:gridAfter w:val="4"/>
        </w:trPr>
        <w:tc>
          <w:tcPr>
            <w:tcW w:w="0" w:type="auto"/>
            <w:gridSpan w:val="2"/>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Classification</w:t>
            </w:r>
          </w:p>
        </w:tc>
        <w:tc>
          <w:tcPr>
            <w:tcW w:w="0" w:type="auto"/>
            <w:shd w:val="clear" w:color="auto" w:fill="auto"/>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Undergraduate</w:t>
            </w:r>
          </w:p>
        </w:tc>
        <w:tc>
          <w:tcPr>
            <w:tcW w:w="0" w:type="auto"/>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Semester</w:t>
            </w:r>
          </w:p>
        </w:tc>
        <w:tc>
          <w:tcPr>
            <w:tcW w:w="0" w:type="auto"/>
            <w:shd w:val="clear" w:color="auto" w:fill="auto"/>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1ST SEMESTER, 2018</w:t>
            </w:r>
          </w:p>
        </w:tc>
        <w:tc>
          <w:tcPr>
            <w:tcW w:w="0" w:type="auto"/>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Professor</w:t>
            </w:r>
          </w:p>
        </w:tc>
        <w:tc>
          <w:tcPr>
            <w:tcW w:w="0" w:type="auto"/>
            <w:shd w:val="clear" w:color="auto" w:fill="auto"/>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Holman Bennett</w:t>
            </w:r>
          </w:p>
        </w:tc>
      </w:tr>
      <w:tr w:rsidR="00E12CA8" w:rsidRPr="00E12CA8" w:rsidTr="00E12CA8">
        <w:trPr>
          <w:gridAfter w:val="4"/>
        </w:trPr>
        <w:tc>
          <w:tcPr>
            <w:tcW w:w="0" w:type="auto"/>
            <w:gridSpan w:val="2"/>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Course Code</w:t>
            </w:r>
          </w:p>
        </w:tc>
        <w:tc>
          <w:tcPr>
            <w:tcW w:w="0" w:type="auto"/>
            <w:shd w:val="clear" w:color="auto" w:fill="auto"/>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UIC1751-01-00</w:t>
            </w:r>
          </w:p>
        </w:tc>
        <w:tc>
          <w:tcPr>
            <w:tcW w:w="0" w:type="auto"/>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Course Title</w:t>
            </w:r>
          </w:p>
        </w:tc>
        <w:tc>
          <w:tcPr>
            <w:tcW w:w="0" w:type="auto"/>
            <w:shd w:val="clear" w:color="auto" w:fill="auto"/>
            <w:vAlign w:val="center"/>
            <w:hideMark/>
          </w:tcPr>
          <w:p w:rsidR="00E12CA8" w:rsidRPr="00E12CA8" w:rsidRDefault="00E12CA8" w:rsidP="00E12CA8">
            <w:pPr>
              <w:spacing w:after="0" w:line="240" w:lineRule="auto"/>
              <w:rPr>
                <w:rFonts w:ascii="MalgunGothic" w:eastAsia="Dotum" w:hAnsi="MalgunGothic" w:cs="Times New Roman"/>
                <w:bCs/>
                <w:color w:val="4D4D4D"/>
                <w:sz w:val="18"/>
                <w:szCs w:val="18"/>
              </w:rPr>
            </w:pPr>
            <w:r>
              <w:rPr>
                <w:rFonts w:ascii="MalgunGothic" w:eastAsia="Dotum" w:hAnsi="MalgunGothic" w:cs="Times New Roman"/>
                <w:bCs/>
                <w:color w:val="4D4D4D"/>
                <w:sz w:val="18"/>
                <w:szCs w:val="18"/>
              </w:rPr>
              <w:t>The Demarcation Question</w:t>
            </w:r>
            <w:bookmarkStart w:id="0" w:name="_GoBack"/>
            <w:bookmarkEnd w:id="0"/>
          </w:p>
        </w:tc>
        <w:tc>
          <w:tcPr>
            <w:tcW w:w="0" w:type="auto"/>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Credit</w:t>
            </w:r>
          </w:p>
        </w:tc>
        <w:tc>
          <w:tcPr>
            <w:tcW w:w="0" w:type="auto"/>
            <w:shd w:val="clear" w:color="auto" w:fill="auto"/>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3</w:t>
            </w:r>
          </w:p>
        </w:tc>
      </w:tr>
      <w:tr w:rsidR="00E12CA8" w:rsidRPr="00E12CA8" w:rsidTr="00E12CA8">
        <w:trPr>
          <w:gridAfter w:val="4"/>
          <w:hidden/>
        </w:trPr>
        <w:tc>
          <w:tcPr>
            <w:tcW w:w="0" w:type="auto"/>
            <w:gridSpan w:val="2"/>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vanish/>
                <w:color w:val="4D4D4D"/>
                <w:sz w:val="18"/>
                <w:szCs w:val="18"/>
              </w:rPr>
            </w:pPr>
            <w:r w:rsidRPr="00E12CA8">
              <w:rPr>
                <w:rFonts w:ascii="MalgunGothic" w:eastAsia="Dotum" w:hAnsi="MalgunGothic" w:cs="Times New Roman"/>
                <w:b/>
                <w:bCs/>
                <w:vanish/>
                <w:color w:val="4D4D4D"/>
                <w:sz w:val="18"/>
                <w:szCs w:val="18"/>
              </w:rPr>
              <w:t>Course Average</w:t>
            </w:r>
          </w:p>
        </w:tc>
        <w:tc>
          <w:tcPr>
            <w:tcW w:w="0" w:type="auto"/>
            <w:shd w:val="clear" w:color="auto" w:fill="auto"/>
            <w:vAlign w:val="center"/>
            <w:hideMark/>
          </w:tcPr>
          <w:p w:rsidR="00E12CA8" w:rsidRPr="00E12CA8" w:rsidRDefault="00E12CA8" w:rsidP="00E12CA8">
            <w:pPr>
              <w:spacing w:after="0" w:line="360" w:lineRule="atLeast"/>
              <w:rPr>
                <w:rFonts w:ascii="MalgunGothic" w:eastAsia="Dotum" w:hAnsi="MalgunGothic" w:cs="Times New Roman"/>
                <w:vanish/>
                <w:color w:val="4D4D4D"/>
                <w:sz w:val="18"/>
                <w:szCs w:val="18"/>
              </w:rPr>
            </w:pPr>
            <w:r w:rsidRPr="00E12CA8">
              <w:rPr>
                <w:rFonts w:ascii="MalgunGothic" w:eastAsia="Dotum" w:hAnsi="MalgunGothic" w:cs="Times New Roman"/>
                <w:vanish/>
                <w:color w:val="4D4D4D"/>
                <w:sz w:val="18"/>
                <w:szCs w:val="18"/>
              </w:rPr>
              <w:t>4.56</w:t>
            </w:r>
          </w:p>
        </w:tc>
        <w:tc>
          <w:tcPr>
            <w:tcW w:w="0" w:type="auto"/>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vanish/>
                <w:color w:val="4D4D4D"/>
                <w:sz w:val="18"/>
                <w:szCs w:val="18"/>
              </w:rPr>
            </w:pPr>
            <w:r w:rsidRPr="00E12CA8">
              <w:rPr>
                <w:rFonts w:ascii="MalgunGothic" w:eastAsia="Dotum" w:hAnsi="MalgunGothic" w:cs="Times New Roman"/>
                <w:b/>
                <w:bCs/>
                <w:vanish/>
                <w:color w:val="4D4D4D"/>
                <w:sz w:val="18"/>
                <w:szCs w:val="18"/>
              </w:rPr>
              <w:t>Department Average</w:t>
            </w:r>
          </w:p>
        </w:tc>
        <w:tc>
          <w:tcPr>
            <w:tcW w:w="0" w:type="auto"/>
            <w:shd w:val="clear" w:color="auto" w:fill="auto"/>
            <w:vAlign w:val="center"/>
            <w:hideMark/>
          </w:tcPr>
          <w:p w:rsidR="00E12CA8" w:rsidRPr="00E12CA8" w:rsidRDefault="00E12CA8" w:rsidP="00E12CA8">
            <w:pPr>
              <w:spacing w:after="0" w:line="240" w:lineRule="auto"/>
              <w:rPr>
                <w:rFonts w:ascii="MalgunGothic" w:eastAsia="Dotum" w:hAnsi="MalgunGothic" w:cs="Times New Roman"/>
                <w:b/>
                <w:bCs/>
                <w:vanish/>
                <w:color w:val="4D4D4D"/>
                <w:sz w:val="18"/>
                <w:szCs w:val="18"/>
              </w:rPr>
            </w:pPr>
          </w:p>
        </w:tc>
        <w:tc>
          <w:tcPr>
            <w:tcW w:w="0" w:type="auto"/>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vanish/>
                <w:color w:val="4D4D4D"/>
                <w:sz w:val="18"/>
                <w:szCs w:val="18"/>
              </w:rPr>
            </w:pPr>
            <w:r w:rsidRPr="00E12CA8">
              <w:rPr>
                <w:rFonts w:ascii="MalgunGothic" w:eastAsia="Dotum" w:hAnsi="MalgunGothic" w:cs="Times New Roman"/>
                <w:b/>
                <w:bCs/>
                <w:vanish/>
                <w:color w:val="4D4D4D"/>
                <w:sz w:val="18"/>
                <w:szCs w:val="18"/>
              </w:rPr>
              <w:t>대학원</w:t>
            </w:r>
            <w:r w:rsidRPr="00E12CA8">
              <w:rPr>
                <w:rFonts w:ascii="MalgunGothic" w:eastAsia="Dotum" w:hAnsi="MalgunGothic" w:cs="Times New Roman"/>
                <w:b/>
                <w:bCs/>
                <w:vanish/>
                <w:color w:val="4D4D4D"/>
                <w:sz w:val="18"/>
                <w:szCs w:val="18"/>
              </w:rPr>
              <w:t xml:space="preserve"> </w:t>
            </w:r>
            <w:r w:rsidRPr="00E12CA8">
              <w:rPr>
                <w:rFonts w:ascii="MalgunGothic" w:eastAsia="Dotum" w:hAnsi="MalgunGothic" w:cs="Times New Roman"/>
                <w:b/>
                <w:bCs/>
                <w:vanish/>
                <w:color w:val="4D4D4D"/>
                <w:sz w:val="18"/>
                <w:szCs w:val="18"/>
              </w:rPr>
              <w:t>평균평점</w:t>
            </w:r>
          </w:p>
        </w:tc>
        <w:tc>
          <w:tcPr>
            <w:tcW w:w="0" w:type="auto"/>
            <w:shd w:val="clear" w:color="auto" w:fill="auto"/>
            <w:vAlign w:val="center"/>
            <w:hideMark/>
          </w:tcPr>
          <w:p w:rsidR="00E12CA8" w:rsidRPr="00E12CA8" w:rsidRDefault="00E12CA8" w:rsidP="00E12CA8">
            <w:pPr>
              <w:spacing w:after="0" w:line="240" w:lineRule="auto"/>
              <w:rPr>
                <w:rFonts w:ascii="MalgunGothic" w:eastAsia="Dotum" w:hAnsi="MalgunGothic" w:cs="Times New Roman"/>
                <w:b/>
                <w:bCs/>
                <w:vanish/>
                <w:color w:val="4D4D4D"/>
                <w:sz w:val="18"/>
                <w:szCs w:val="18"/>
              </w:rPr>
            </w:pPr>
          </w:p>
        </w:tc>
      </w:tr>
      <w:tr w:rsidR="00E12CA8" w:rsidRPr="00E12CA8" w:rsidTr="00E12CA8">
        <w:trPr>
          <w:gridAfter w:val="4"/>
          <w:hidden/>
        </w:trPr>
        <w:tc>
          <w:tcPr>
            <w:tcW w:w="0" w:type="auto"/>
            <w:gridSpan w:val="3"/>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vanish/>
                <w:color w:val="4D4D4D"/>
                <w:sz w:val="18"/>
                <w:szCs w:val="18"/>
              </w:rPr>
            </w:pPr>
            <w:r w:rsidRPr="00E12CA8">
              <w:rPr>
                <w:rFonts w:ascii="MalgunGothic" w:eastAsia="Dotum" w:hAnsi="MalgunGothic" w:cs="Times New Roman"/>
                <w:b/>
                <w:bCs/>
                <w:vanish/>
                <w:color w:val="4D4D4D"/>
                <w:sz w:val="18"/>
                <w:szCs w:val="18"/>
              </w:rPr>
              <w:t>Average of your overall courses</w:t>
            </w:r>
          </w:p>
        </w:tc>
        <w:tc>
          <w:tcPr>
            <w:tcW w:w="0" w:type="auto"/>
            <w:gridSpan w:val="4"/>
            <w:shd w:val="clear" w:color="auto" w:fill="auto"/>
            <w:vAlign w:val="center"/>
            <w:hideMark/>
          </w:tcPr>
          <w:p w:rsidR="00E12CA8" w:rsidRPr="00E12CA8" w:rsidRDefault="00E12CA8" w:rsidP="00E12CA8">
            <w:pPr>
              <w:spacing w:after="0" w:line="240" w:lineRule="auto"/>
              <w:rPr>
                <w:rFonts w:ascii="MalgunGothic" w:eastAsia="Dotum" w:hAnsi="MalgunGothic" w:cs="Times New Roman"/>
                <w:b/>
                <w:bCs/>
                <w:vanish/>
                <w:color w:val="4D4D4D"/>
                <w:sz w:val="18"/>
                <w:szCs w:val="18"/>
              </w:rPr>
            </w:pPr>
          </w:p>
        </w:tc>
      </w:tr>
      <w:tr w:rsidR="00E12CA8" w:rsidRPr="00E12CA8" w:rsidTr="00E12CA8">
        <w:trPr>
          <w:gridAfter w:val="4"/>
          <w:hidden/>
        </w:trPr>
        <w:tc>
          <w:tcPr>
            <w:tcW w:w="0" w:type="auto"/>
            <w:gridSpan w:val="3"/>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vanish/>
                <w:color w:val="4D4D4D"/>
                <w:sz w:val="18"/>
                <w:szCs w:val="18"/>
              </w:rPr>
            </w:pPr>
            <w:r w:rsidRPr="00E12CA8">
              <w:rPr>
                <w:rFonts w:ascii="MalgunGothic" w:eastAsia="Dotum" w:hAnsi="MalgunGothic" w:cs="Times New Roman"/>
                <w:b/>
                <w:bCs/>
                <w:vanish/>
                <w:color w:val="4D4D4D"/>
                <w:sz w:val="18"/>
                <w:szCs w:val="18"/>
              </w:rPr>
              <w:t>University Average</w:t>
            </w:r>
          </w:p>
        </w:tc>
        <w:tc>
          <w:tcPr>
            <w:tcW w:w="0" w:type="auto"/>
            <w:gridSpan w:val="4"/>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vanish/>
                <w:color w:val="4D4D4D"/>
                <w:sz w:val="18"/>
                <w:szCs w:val="18"/>
              </w:rPr>
            </w:pPr>
          </w:p>
        </w:tc>
      </w:tr>
      <w:tr w:rsidR="00E12CA8" w:rsidRPr="00E12CA8" w:rsidTr="00E12CA8">
        <w:trPr>
          <w:gridAfter w:val="4"/>
          <w:hidden/>
        </w:trPr>
        <w:tc>
          <w:tcPr>
            <w:tcW w:w="0" w:type="auto"/>
            <w:gridSpan w:val="3"/>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vanish/>
                <w:color w:val="4D4D4D"/>
                <w:sz w:val="18"/>
                <w:szCs w:val="18"/>
              </w:rPr>
            </w:pPr>
            <w:r w:rsidRPr="00E12CA8">
              <w:rPr>
                <w:rFonts w:ascii="MalgunGothic" w:eastAsia="Dotum" w:hAnsi="MalgunGothic" w:cs="Times New Roman"/>
                <w:b/>
                <w:bCs/>
                <w:vanish/>
                <w:color w:val="4D4D4D"/>
                <w:sz w:val="18"/>
                <w:szCs w:val="18"/>
              </w:rPr>
              <w:t>Graduate School Average for each questions</w:t>
            </w:r>
          </w:p>
        </w:tc>
        <w:tc>
          <w:tcPr>
            <w:tcW w:w="0" w:type="auto"/>
            <w:gridSpan w:val="4"/>
            <w:shd w:val="clear" w:color="auto" w:fill="auto"/>
            <w:vAlign w:val="center"/>
            <w:hideMark/>
          </w:tcPr>
          <w:p w:rsidR="00E12CA8" w:rsidRPr="00E12CA8" w:rsidRDefault="00E12CA8" w:rsidP="00E12CA8">
            <w:pPr>
              <w:spacing w:after="0" w:line="240" w:lineRule="auto"/>
              <w:rPr>
                <w:rFonts w:ascii="MalgunGothic" w:eastAsia="Dotum" w:hAnsi="MalgunGothic" w:cs="Times New Roman"/>
                <w:b/>
                <w:bCs/>
                <w:vanish/>
                <w:color w:val="4D4D4D"/>
                <w:sz w:val="18"/>
                <w:szCs w:val="18"/>
              </w:rPr>
            </w:pPr>
          </w:p>
        </w:tc>
      </w:tr>
      <w:tr w:rsidR="00E12CA8" w:rsidRPr="00E12CA8" w:rsidTr="00E12CA8">
        <w:trPr>
          <w:gridAfter w:val="4"/>
          <w:hidden/>
        </w:trPr>
        <w:tc>
          <w:tcPr>
            <w:tcW w:w="0" w:type="auto"/>
            <w:gridSpan w:val="3"/>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vanish/>
                <w:color w:val="4D4D4D"/>
                <w:sz w:val="18"/>
                <w:szCs w:val="18"/>
              </w:rPr>
            </w:pPr>
            <w:r w:rsidRPr="00E12CA8">
              <w:rPr>
                <w:rFonts w:ascii="MalgunGothic" w:eastAsia="Dotum" w:hAnsi="MalgunGothic" w:cs="Times New Roman"/>
                <w:b/>
                <w:bCs/>
                <w:vanish/>
                <w:color w:val="4D4D4D"/>
                <w:sz w:val="18"/>
                <w:szCs w:val="18"/>
              </w:rPr>
              <w:t>Conversion of standard score</w:t>
            </w:r>
          </w:p>
        </w:tc>
        <w:tc>
          <w:tcPr>
            <w:tcW w:w="0" w:type="auto"/>
            <w:gridSpan w:val="4"/>
            <w:shd w:val="clear" w:color="auto" w:fill="auto"/>
            <w:vAlign w:val="center"/>
            <w:hideMark/>
          </w:tcPr>
          <w:p w:rsidR="00E12CA8" w:rsidRPr="00E12CA8" w:rsidRDefault="00E12CA8" w:rsidP="00E12CA8">
            <w:pPr>
              <w:spacing w:after="0" w:line="240" w:lineRule="auto"/>
              <w:rPr>
                <w:rFonts w:ascii="MalgunGothic" w:eastAsia="Dotum" w:hAnsi="MalgunGothic" w:cs="Times New Roman"/>
                <w:b/>
                <w:bCs/>
                <w:vanish/>
                <w:color w:val="4D4D4D"/>
                <w:sz w:val="18"/>
                <w:szCs w:val="18"/>
              </w:rPr>
            </w:pPr>
          </w:p>
        </w:tc>
      </w:tr>
      <w:tr w:rsidR="00E12CA8" w:rsidRPr="00E12CA8" w:rsidTr="00E12CA8">
        <w:trPr>
          <w:gridAfter w:val="4"/>
        </w:trPr>
        <w:tc>
          <w:tcPr>
            <w:tcW w:w="0" w:type="auto"/>
            <w:gridSpan w:val="3"/>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Students Enrolled / Students Responding (Response Ratio)</w:t>
            </w:r>
          </w:p>
        </w:tc>
        <w:tc>
          <w:tcPr>
            <w:tcW w:w="0" w:type="auto"/>
            <w:gridSpan w:val="4"/>
            <w:shd w:val="clear" w:color="auto" w:fill="auto"/>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17 / 17 (100%)</w:t>
            </w:r>
          </w:p>
        </w:tc>
      </w:tr>
      <w:tr w:rsidR="00E12CA8" w:rsidRPr="00E12CA8" w:rsidTr="00E12CA8">
        <w:trPr>
          <w:gridAfter w:val="4"/>
        </w:trPr>
        <w:tc>
          <w:tcPr>
            <w:tcW w:w="0" w:type="auto"/>
            <w:gridSpan w:val="3"/>
            <w:shd w:val="clear" w:color="auto" w:fill="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Scales</w:t>
            </w:r>
          </w:p>
        </w:tc>
        <w:tc>
          <w:tcPr>
            <w:tcW w:w="0" w:type="auto"/>
            <w:gridSpan w:val="4"/>
            <w:shd w:val="clear" w:color="auto" w:fill="auto"/>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5 : Strongly Agree 4 : Agree 3 : Neutral 2 : Disagree 1 : Strongly Disagree</w:t>
            </w:r>
          </w:p>
        </w:tc>
      </w:tr>
      <w:tr w:rsidR="00E12CA8" w:rsidRPr="00E12CA8" w:rsidTr="00E12CA8">
        <w:tblPrEx>
          <w:tblBorders>
            <w:left w:val="single" w:sz="6" w:space="0" w:color="DEDEDE"/>
            <w:bottom w:val="single" w:sz="6" w:space="0" w:color="DEDEDE"/>
          </w:tblBorders>
        </w:tblPrEx>
        <w:trPr>
          <w:gridBefore w:val="1"/>
          <w:trHeight w:val="300"/>
          <w:tblHeader/>
        </w:trPr>
        <w:tc>
          <w:tcPr>
            <w:tcW w:w="0" w:type="auto"/>
            <w:gridSpan w:val="6"/>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Question</w:t>
            </w:r>
          </w:p>
        </w:tc>
        <w:tc>
          <w:tcPr>
            <w:tcW w:w="0" w:type="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Average</w:t>
            </w:r>
          </w:p>
        </w:tc>
        <w:tc>
          <w:tcPr>
            <w:tcW w:w="0" w:type="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Question</w:t>
            </w:r>
            <w:r w:rsidRPr="00E12CA8">
              <w:rPr>
                <w:rFonts w:ascii="MalgunGothic" w:eastAsia="Dotum" w:hAnsi="MalgunGothic" w:cs="Times New Roman"/>
                <w:b/>
                <w:bCs/>
                <w:color w:val="4D4D4D"/>
                <w:sz w:val="18"/>
                <w:szCs w:val="18"/>
              </w:rPr>
              <w:br/>
              <w:t>Response Ratio</w:t>
            </w:r>
          </w:p>
        </w:tc>
        <w:tc>
          <w:tcPr>
            <w:tcW w:w="0" w:type="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Department Average</w:t>
            </w:r>
          </w:p>
        </w:tc>
        <w:tc>
          <w:tcPr>
            <w:tcW w:w="0" w:type="auto"/>
            <w:vAlign w:val="center"/>
            <w:hideMark/>
          </w:tcPr>
          <w:p w:rsidR="00E12CA8" w:rsidRPr="00E12CA8" w:rsidRDefault="00E12CA8" w:rsidP="00E12CA8">
            <w:pPr>
              <w:spacing w:after="0" w:line="360" w:lineRule="atLeast"/>
              <w:jc w:val="center"/>
              <w:rPr>
                <w:rFonts w:ascii="MalgunGothic" w:eastAsia="Dotum" w:hAnsi="MalgunGothic" w:cs="Times New Roman"/>
                <w:b/>
                <w:bCs/>
                <w:color w:val="4D4D4D"/>
                <w:sz w:val="18"/>
                <w:szCs w:val="18"/>
              </w:rPr>
            </w:pPr>
            <w:r w:rsidRPr="00E12CA8">
              <w:rPr>
                <w:rFonts w:ascii="MalgunGothic" w:eastAsia="Dotum" w:hAnsi="MalgunGothic" w:cs="Times New Roman"/>
                <w:b/>
                <w:bCs/>
                <w:color w:val="4D4D4D"/>
                <w:sz w:val="18"/>
                <w:szCs w:val="18"/>
              </w:rPr>
              <w:t>College Average</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 xml:space="preserve">1. </w:t>
            </w:r>
            <w:proofErr w:type="gramStart"/>
            <w:r w:rsidRPr="00E12CA8">
              <w:rPr>
                <w:rFonts w:ascii="MalgunGothic" w:eastAsia="Dotum" w:hAnsi="MalgunGothic" w:cs="Times New Roman"/>
                <w:color w:val="4D4D4D"/>
                <w:sz w:val="18"/>
                <w:szCs w:val="18"/>
              </w:rPr>
              <w:t>Satisfaction :</w:t>
            </w:r>
            <w:proofErr w:type="gramEnd"/>
            <w:r w:rsidRPr="00E12CA8">
              <w:rPr>
                <w:rFonts w:ascii="MalgunGothic" w:eastAsia="Dotum" w:hAnsi="MalgunGothic" w:cs="Times New Roman"/>
                <w:color w:val="4D4D4D"/>
                <w:sz w:val="18"/>
                <w:szCs w:val="18"/>
              </w:rPr>
              <w:t xml:space="preserve"> Overall, this course was satisfactory.</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4.29</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4.19</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4.04</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2. Feedback :</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4.76</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4.41</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4.28</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(1) The instructor(s) responded sincerely to questions.</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4.76</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4.50</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4.36</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(2) The instructor(s) encouraged student participation.</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4.76</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4.31</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4.20</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 xml:space="preserve">3. Intellectual </w:t>
            </w:r>
            <w:proofErr w:type="gramStart"/>
            <w:r w:rsidRPr="00E12CA8">
              <w:rPr>
                <w:rFonts w:ascii="MalgunGothic" w:eastAsia="Dotum" w:hAnsi="MalgunGothic" w:cs="Times New Roman"/>
                <w:color w:val="4D4D4D"/>
                <w:sz w:val="18"/>
                <w:szCs w:val="18"/>
              </w:rPr>
              <w:t>Challenge :</w:t>
            </w:r>
            <w:proofErr w:type="gramEnd"/>
            <w:r w:rsidRPr="00E12CA8">
              <w:rPr>
                <w:rFonts w:ascii="MalgunGothic" w:eastAsia="Dotum" w:hAnsi="MalgunGothic" w:cs="Times New Roman"/>
                <w:color w:val="4D4D4D"/>
                <w:sz w:val="18"/>
                <w:szCs w:val="18"/>
              </w:rPr>
              <w:t xml:space="preserve"> In the course, I was highly motivated to study the subject matter and related areas of study.</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4.23</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4.15</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4.06</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 xml:space="preserve">4. Student Involvement and Quality of </w:t>
            </w:r>
            <w:proofErr w:type="gramStart"/>
            <w:r w:rsidRPr="00E12CA8">
              <w:rPr>
                <w:rFonts w:ascii="MalgunGothic" w:eastAsia="Dotum" w:hAnsi="MalgunGothic" w:cs="Times New Roman"/>
                <w:color w:val="4D4D4D"/>
                <w:sz w:val="18"/>
                <w:szCs w:val="18"/>
              </w:rPr>
              <w:t>Effort :</w:t>
            </w:r>
            <w:proofErr w:type="gramEnd"/>
            <w:r w:rsidRPr="00E12CA8">
              <w:rPr>
                <w:rFonts w:ascii="MalgunGothic" w:eastAsia="Dotum" w:hAnsi="MalgunGothic" w:cs="Times New Roman"/>
                <w:color w:val="4D4D4D"/>
                <w:sz w:val="18"/>
                <w:szCs w:val="18"/>
              </w:rPr>
              <w:t xml:space="preserve"> I was very involved and devoted much time and effort to this course.</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4.52</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4.24</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4.18</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 xml:space="preserve">5. Change and </w:t>
            </w:r>
            <w:proofErr w:type="gramStart"/>
            <w:r w:rsidRPr="00E12CA8">
              <w:rPr>
                <w:rFonts w:ascii="MalgunGothic" w:eastAsia="Dotum" w:hAnsi="MalgunGothic" w:cs="Times New Roman"/>
                <w:color w:val="4D4D4D"/>
                <w:sz w:val="18"/>
                <w:szCs w:val="18"/>
              </w:rPr>
              <w:t>Development :</w:t>
            </w:r>
            <w:proofErr w:type="gramEnd"/>
            <w:r w:rsidRPr="00E12CA8">
              <w:rPr>
                <w:rFonts w:ascii="MalgunGothic" w:eastAsia="Dotum" w:hAnsi="MalgunGothic" w:cs="Times New Roman"/>
                <w:color w:val="4D4D4D"/>
                <w:sz w:val="18"/>
                <w:szCs w:val="18"/>
              </w:rPr>
              <w:t xml:space="preserve"> Of the following learning outcomes for this course, choose one or more and indicate your degree of improvement/development over the semester.</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4.52</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4.25</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4.15</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 Knowledge and/or understanding of the field of study</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4.50</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58.8%</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4.20</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4.12</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 Problem-solving and/or ability to apply learning</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4.55</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52.9%</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4.25</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4.12</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 Openness to diversity and different values</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4.50</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35.2%</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4.36</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4.26</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 Ability to communicate your thoughts through speaking/writing</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4.55</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52.9%</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4.24</w:t>
            </w:r>
          </w:p>
        </w:tc>
        <w:tc>
          <w:tcPr>
            <w:tcW w:w="0" w:type="auto"/>
            <w:shd w:val="clear" w:color="auto" w:fill="FFFFFF"/>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4.14</w:t>
            </w:r>
          </w:p>
        </w:tc>
      </w:tr>
      <w:tr w:rsidR="00E12CA8" w:rsidRPr="00E12CA8" w:rsidTr="00E12CA8">
        <w:tblPrEx>
          <w:tblBorders>
            <w:left w:val="single" w:sz="6" w:space="0" w:color="DEDEDE"/>
            <w:bottom w:val="single" w:sz="6" w:space="0" w:color="DEDEDE"/>
          </w:tblBorders>
        </w:tblPrEx>
        <w:trPr>
          <w:gridBefore w:val="1"/>
          <w:trHeight w:val="600"/>
        </w:trPr>
        <w:tc>
          <w:tcPr>
            <w:tcW w:w="0" w:type="auto"/>
            <w:gridSpan w:val="6"/>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 xml:space="preserve">6. Non-Discrimination </w:t>
            </w:r>
            <w:proofErr w:type="gramStart"/>
            <w:r w:rsidRPr="00E12CA8">
              <w:rPr>
                <w:rFonts w:ascii="MalgunGothic" w:eastAsia="Dotum" w:hAnsi="MalgunGothic" w:cs="Times New Roman"/>
                <w:color w:val="4D4D4D"/>
                <w:sz w:val="18"/>
                <w:szCs w:val="18"/>
              </w:rPr>
              <w:t>Principle :</w:t>
            </w:r>
            <w:proofErr w:type="gramEnd"/>
            <w:r w:rsidRPr="00E12CA8">
              <w:rPr>
                <w:rFonts w:ascii="MalgunGothic" w:eastAsia="Dotum" w:hAnsi="MalgunGothic" w:cs="Times New Roman"/>
                <w:color w:val="4D4D4D"/>
                <w:sz w:val="18"/>
                <w:szCs w:val="18"/>
              </w:rPr>
              <w:t xml:space="preserve"> This course was conducted without biases or stereotypes based on gender, race, nationality or religion.</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4.82</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sidRPr="00E12CA8">
              <w:rPr>
                <w:rFonts w:ascii="MalgunGothic" w:eastAsia="Dotum" w:hAnsi="MalgunGothic" w:cs="Times New Roman"/>
                <w:color w:val="4D4D4D"/>
                <w:sz w:val="18"/>
                <w:szCs w:val="18"/>
              </w:rPr>
              <w:t>4.62</w:t>
            </w:r>
          </w:p>
        </w:tc>
        <w:tc>
          <w:tcPr>
            <w:tcW w:w="0" w:type="auto"/>
            <w:shd w:val="clear" w:color="auto" w:fill="F5F5F5"/>
            <w:vAlign w:val="center"/>
            <w:hideMark/>
          </w:tcPr>
          <w:p w:rsidR="00E12CA8" w:rsidRPr="00E12CA8" w:rsidRDefault="00E12CA8" w:rsidP="00E12CA8">
            <w:pPr>
              <w:spacing w:after="0" w:line="360" w:lineRule="atLeast"/>
              <w:rPr>
                <w:rFonts w:ascii="MalgunGothic" w:eastAsia="Dotum" w:hAnsi="MalgunGothic" w:cs="Times New Roman"/>
                <w:color w:val="4D4D4D"/>
                <w:sz w:val="18"/>
                <w:szCs w:val="18"/>
              </w:rPr>
            </w:pPr>
            <w:r>
              <w:rPr>
                <w:rFonts w:ascii="MalgunGothic" w:eastAsia="Dotum" w:hAnsi="MalgunGothic" w:cs="Times New Roman"/>
                <w:color w:val="4D4D4D"/>
                <w:sz w:val="18"/>
                <w:szCs w:val="18"/>
              </w:rPr>
              <w:t>4.52</w:t>
            </w:r>
          </w:p>
        </w:tc>
      </w:tr>
    </w:tbl>
    <w:p w:rsidR="00E12CA8" w:rsidRDefault="00E12CA8" w:rsidP="00E12CA8">
      <w:pPr>
        <w:jc w:val="center"/>
        <w:rPr>
          <w:b/>
          <w:sz w:val="28"/>
          <w:szCs w:val="28"/>
          <w:u w:val="single"/>
        </w:rPr>
      </w:pPr>
      <w:r w:rsidRPr="00B603AC">
        <w:rPr>
          <w:b/>
          <w:sz w:val="28"/>
          <w:szCs w:val="28"/>
          <w:u w:val="single"/>
        </w:rPr>
        <w:lastRenderedPageBreak/>
        <w:t>Free response</w:t>
      </w:r>
    </w:p>
    <w:p w:rsidR="00E12CA8" w:rsidRDefault="00E12CA8" w:rsidP="00E12CA8">
      <w:pPr>
        <w:rPr>
          <w:b/>
          <w:sz w:val="28"/>
          <w:szCs w:val="28"/>
          <w:u w:val="single"/>
        </w:rPr>
      </w:pPr>
      <w:r>
        <w:rPr>
          <w:b/>
          <w:sz w:val="28"/>
          <w:szCs w:val="28"/>
          <w:u w:val="single"/>
        </w:rPr>
        <w:t>Course Satisfaction</w:t>
      </w:r>
    </w:p>
    <w:p w:rsidR="00E12CA8" w:rsidRDefault="00E12CA8" w:rsidP="00E12CA8">
      <w:pPr>
        <w:rPr>
          <w:sz w:val="28"/>
          <w:szCs w:val="28"/>
        </w:rPr>
      </w:pPr>
      <w:r w:rsidRPr="00E12CA8">
        <w:rPr>
          <w:sz w:val="28"/>
          <w:szCs w:val="28"/>
        </w:rPr>
        <w:t>It was a challenging course, but the readings in the class were great and structured in a way that improved my way of thinking. The group discussions were interesting, too.</w:t>
      </w:r>
    </w:p>
    <w:p w:rsidR="00E12CA8" w:rsidRDefault="00E12CA8" w:rsidP="00E12CA8">
      <w:pPr>
        <w:rPr>
          <w:sz w:val="28"/>
          <w:szCs w:val="28"/>
        </w:rPr>
      </w:pPr>
      <w:r w:rsidRPr="00E12CA8">
        <w:rPr>
          <w:sz w:val="28"/>
          <w:szCs w:val="28"/>
        </w:rPr>
        <w:t>I think this course really widened up my view and gave me new perspectives. I learned a lot from this course. Also, I really liked the feedback on the essays. They were really specific and helped me.</w:t>
      </w:r>
    </w:p>
    <w:p w:rsidR="00E12CA8" w:rsidRDefault="00E12CA8" w:rsidP="00E12CA8">
      <w:pPr>
        <w:rPr>
          <w:sz w:val="28"/>
          <w:szCs w:val="28"/>
        </w:rPr>
      </w:pPr>
      <w:r w:rsidRPr="00E12CA8">
        <w:rPr>
          <w:sz w:val="28"/>
          <w:szCs w:val="28"/>
        </w:rPr>
        <w:t>Very helpful and deep content that I want to continue working on even outside the class.</w:t>
      </w:r>
    </w:p>
    <w:p w:rsidR="00E12CA8" w:rsidRDefault="00E12CA8" w:rsidP="00E12CA8">
      <w:pPr>
        <w:rPr>
          <w:sz w:val="28"/>
          <w:szCs w:val="28"/>
        </w:rPr>
      </w:pPr>
      <w:r w:rsidRPr="00E12CA8">
        <w:rPr>
          <w:sz w:val="28"/>
          <w:szCs w:val="28"/>
        </w:rPr>
        <w:t>I liked the discussion during the class.</w:t>
      </w:r>
    </w:p>
    <w:p w:rsidR="00E12CA8" w:rsidRDefault="00E12CA8" w:rsidP="00E12CA8">
      <w:pPr>
        <w:rPr>
          <w:sz w:val="28"/>
          <w:szCs w:val="28"/>
        </w:rPr>
      </w:pPr>
      <w:r>
        <w:rPr>
          <w:sz w:val="28"/>
          <w:szCs w:val="28"/>
        </w:rPr>
        <w:t>5/5</w:t>
      </w:r>
    </w:p>
    <w:p w:rsidR="00E12CA8" w:rsidRDefault="00E12CA8" w:rsidP="00E12CA8">
      <w:pPr>
        <w:rPr>
          <w:sz w:val="28"/>
          <w:szCs w:val="28"/>
        </w:rPr>
      </w:pPr>
      <w:r w:rsidRPr="00E12CA8">
        <w:rPr>
          <w:sz w:val="28"/>
          <w:szCs w:val="28"/>
        </w:rPr>
        <w:t>It is philosophical and captivating. It really helped deepen my perspectives towards science.</w:t>
      </w:r>
    </w:p>
    <w:p w:rsidR="00E12CA8" w:rsidRDefault="00E12CA8" w:rsidP="00E12CA8">
      <w:pPr>
        <w:rPr>
          <w:sz w:val="28"/>
          <w:szCs w:val="28"/>
        </w:rPr>
      </w:pPr>
      <w:r w:rsidRPr="00E12CA8">
        <w:rPr>
          <w:sz w:val="28"/>
          <w:szCs w:val="28"/>
        </w:rPr>
        <w:t>I found group discussion the most beneficial.</w:t>
      </w:r>
    </w:p>
    <w:p w:rsidR="00E12CA8" w:rsidRDefault="00E12CA8" w:rsidP="00E12CA8">
      <w:pPr>
        <w:rPr>
          <w:sz w:val="28"/>
          <w:szCs w:val="28"/>
        </w:rPr>
      </w:pPr>
      <w:r w:rsidRPr="00E12CA8">
        <w:rPr>
          <w:sz w:val="28"/>
          <w:szCs w:val="28"/>
        </w:rPr>
        <w:t>Professor was willing to hear what the students had to say and encouraged students to speak up. Furthermore, the class was designed to develop students' critical thinking ability.</w:t>
      </w:r>
    </w:p>
    <w:p w:rsidR="00E12CA8" w:rsidRDefault="00E12CA8" w:rsidP="00E12CA8">
      <w:pPr>
        <w:rPr>
          <w:sz w:val="28"/>
          <w:szCs w:val="28"/>
        </w:rPr>
      </w:pPr>
      <w:r>
        <w:rPr>
          <w:sz w:val="28"/>
          <w:szCs w:val="28"/>
        </w:rPr>
        <w:t>S</w:t>
      </w:r>
      <w:r w:rsidRPr="00E12CA8">
        <w:rPr>
          <w:sz w:val="28"/>
          <w:szCs w:val="28"/>
        </w:rPr>
        <w:t>tudying how philosophers refute dominant discourse and defend their ideas was beneficial to my overall semester</w:t>
      </w:r>
    </w:p>
    <w:p w:rsidR="00E12CA8" w:rsidRDefault="00E12CA8" w:rsidP="00E12CA8">
      <w:pPr>
        <w:rPr>
          <w:sz w:val="28"/>
          <w:szCs w:val="28"/>
        </w:rPr>
      </w:pPr>
      <w:r w:rsidRPr="00E12CA8">
        <w:rPr>
          <w:sz w:val="28"/>
          <w:szCs w:val="28"/>
        </w:rPr>
        <w:t>The papers were incredibly helpful with evaluating understanding of material, small group discussions helped with organizing thoughts for large class discussion</w:t>
      </w:r>
    </w:p>
    <w:p w:rsidR="00E12CA8" w:rsidRDefault="00E12CA8" w:rsidP="00E12CA8">
      <w:pPr>
        <w:rPr>
          <w:sz w:val="28"/>
          <w:szCs w:val="28"/>
        </w:rPr>
      </w:pPr>
      <w:r w:rsidRPr="00E12CA8">
        <w:rPr>
          <w:sz w:val="28"/>
          <w:szCs w:val="28"/>
        </w:rPr>
        <w:t>I never knew how science could be bent so easily in this society; I learned a lot of new strategies the companies use in order to bend public conceptions.</w:t>
      </w:r>
    </w:p>
    <w:p w:rsidR="00E12CA8" w:rsidRDefault="00E12CA8" w:rsidP="00E12CA8">
      <w:pPr>
        <w:rPr>
          <w:sz w:val="28"/>
          <w:szCs w:val="28"/>
        </w:rPr>
      </w:pPr>
      <w:r w:rsidRPr="00E12CA8">
        <w:rPr>
          <w:sz w:val="28"/>
          <w:szCs w:val="28"/>
        </w:rPr>
        <w:t>It wasn't what I expected.</w:t>
      </w:r>
    </w:p>
    <w:p w:rsidR="00E12CA8" w:rsidRDefault="00E12CA8" w:rsidP="00E12CA8">
      <w:pPr>
        <w:rPr>
          <w:sz w:val="28"/>
          <w:szCs w:val="28"/>
        </w:rPr>
      </w:pPr>
      <w:r w:rsidRPr="00E12CA8">
        <w:rPr>
          <w:sz w:val="28"/>
          <w:szCs w:val="28"/>
        </w:rPr>
        <w:t>Maybe more time given for writing an essay.</w:t>
      </w:r>
    </w:p>
    <w:p w:rsidR="00E12CA8" w:rsidRDefault="00E12CA8" w:rsidP="00E12CA8">
      <w:pPr>
        <w:rPr>
          <w:sz w:val="28"/>
          <w:szCs w:val="28"/>
        </w:rPr>
      </w:pPr>
      <w:r w:rsidRPr="00E12CA8">
        <w:rPr>
          <w:sz w:val="28"/>
          <w:szCs w:val="28"/>
        </w:rPr>
        <w:t xml:space="preserve">The professor had very in-depth knowledge about this area of study, thus it was interesting to learn from </w:t>
      </w:r>
      <w:proofErr w:type="gramStart"/>
      <w:r w:rsidRPr="00E12CA8">
        <w:rPr>
          <w:sz w:val="28"/>
          <w:szCs w:val="28"/>
        </w:rPr>
        <w:t>a such</w:t>
      </w:r>
      <w:proofErr w:type="gramEnd"/>
      <w:r w:rsidRPr="00E12CA8">
        <w:rPr>
          <w:sz w:val="28"/>
          <w:szCs w:val="28"/>
        </w:rPr>
        <w:t xml:space="preserve"> professional.</w:t>
      </w:r>
    </w:p>
    <w:p w:rsidR="00E12CA8" w:rsidRDefault="00E12CA8" w:rsidP="00E12CA8">
      <w:pPr>
        <w:rPr>
          <w:sz w:val="28"/>
          <w:szCs w:val="28"/>
        </w:rPr>
      </w:pPr>
      <w:r>
        <w:rPr>
          <w:sz w:val="28"/>
          <w:szCs w:val="28"/>
        </w:rPr>
        <w:t>Good!</w:t>
      </w:r>
    </w:p>
    <w:p w:rsidR="00E12CA8" w:rsidRDefault="00E12CA8" w:rsidP="00E12CA8">
      <w:pPr>
        <w:rPr>
          <w:sz w:val="28"/>
          <w:szCs w:val="28"/>
        </w:rPr>
      </w:pPr>
    </w:p>
    <w:p w:rsidR="00E12CA8" w:rsidRPr="00E12CA8" w:rsidRDefault="00E12CA8" w:rsidP="00E12CA8">
      <w:pPr>
        <w:rPr>
          <w:b/>
          <w:sz w:val="28"/>
          <w:szCs w:val="28"/>
          <w:u w:val="single"/>
        </w:rPr>
      </w:pPr>
      <w:r>
        <w:rPr>
          <w:b/>
          <w:sz w:val="28"/>
          <w:szCs w:val="28"/>
          <w:u w:val="single"/>
        </w:rPr>
        <w:t>Feedback</w:t>
      </w:r>
    </w:p>
    <w:p w:rsidR="00E12CA8" w:rsidRDefault="00E12CA8" w:rsidP="00E12CA8">
      <w:pPr>
        <w:rPr>
          <w:sz w:val="28"/>
          <w:szCs w:val="28"/>
        </w:rPr>
      </w:pPr>
      <w:r w:rsidRPr="00E12CA8">
        <w:rPr>
          <w:sz w:val="28"/>
          <w:szCs w:val="28"/>
        </w:rPr>
        <w:t>The participation was the main feature of the course, and the professor was always listening to the comments made by the students. The feedback for the comments was constructive in writing the paper and understanding the course.</w:t>
      </w:r>
    </w:p>
    <w:p w:rsidR="00E12CA8" w:rsidRPr="007E78F1" w:rsidRDefault="00E12CA8" w:rsidP="00E12CA8">
      <w:pPr>
        <w:rPr>
          <w:sz w:val="28"/>
          <w:szCs w:val="28"/>
        </w:rPr>
      </w:pPr>
    </w:p>
    <w:p w:rsidR="00E12CA8" w:rsidRDefault="00E12CA8" w:rsidP="00E12CA8">
      <w:pPr>
        <w:rPr>
          <w:b/>
          <w:sz w:val="28"/>
          <w:szCs w:val="28"/>
          <w:u w:val="single"/>
        </w:rPr>
      </w:pPr>
      <w:r>
        <w:rPr>
          <w:b/>
          <w:sz w:val="28"/>
          <w:szCs w:val="28"/>
          <w:u w:val="single"/>
        </w:rPr>
        <w:t>Intellectual Challenge</w:t>
      </w:r>
    </w:p>
    <w:p w:rsidR="00E12CA8" w:rsidRDefault="00E12CA8" w:rsidP="00E12CA8">
      <w:pPr>
        <w:rPr>
          <w:sz w:val="28"/>
          <w:szCs w:val="28"/>
        </w:rPr>
      </w:pPr>
      <w:r w:rsidRPr="007E78F1">
        <w:rPr>
          <w:sz w:val="28"/>
          <w:szCs w:val="28"/>
        </w:rPr>
        <w:t>As mentioned earlier, the professor had students intrigued and motivated to pursue the subject matter.</w:t>
      </w:r>
    </w:p>
    <w:p w:rsidR="00E12CA8" w:rsidRDefault="00E12CA8" w:rsidP="00E12CA8">
      <w:pPr>
        <w:rPr>
          <w:sz w:val="28"/>
          <w:szCs w:val="28"/>
        </w:rPr>
      </w:pPr>
    </w:p>
    <w:p w:rsidR="00E12CA8" w:rsidRDefault="00E12CA8" w:rsidP="00E12CA8">
      <w:pPr>
        <w:rPr>
          <w:b/>
          <w:sz w:val="28"/>
          <w:szCs w:val="28"/>
          <w:u w:val="single"/>
        </w:rPr>
      </w:pPr>
      <w:r>
        <w:rPr>
          <w:b/>
          <w:sz w:val="28"/>
          <w:szCs w:val="28"/>
          <w:u w:val="single"/>
        </w:rPr>
        <w:t>Change and Development</w:t>
      </w:r>
    </w:p>
    <w:p w:rsidR="005529E1" w:rsidRDefault="00E12CA8">
      <w:pPr>
        <w:rPr>
          <w:sz w:val="28"/>
          <w:szCs w:val="28"/>
        </w:rPr>
      </w:pPr>
      <w:r w:rsidRPr="00E12CA8">
        <w:rPr>
          <w:sz w:val="28"/>
          <w:szCs w:val="28"/>
        </w:rPr>
        <w:t>The papers were always challenging me to think about the materials dealt with in the class and to apply my thoughts to it. The process of writing the papers opened many areas that I had never thought of before.</w:t>
      </w:r>
    </w:p>
    <w:p w:rsidR="00E12CA8" w:rsidRDefault="00E12CA8">
      <w:pPr>
        <w:rPr>
          <w:sz w:val="28"/>
          <w:szCs w:val="28"/>
        </w:rPr>
      </w:pPr>
    </w:p>
    <w:p w:rsidR="00E12CA8" w:rsidRPr="00E12CA8" w:rsidRDefault="00E12CA8">
      <w:pPr>
        <w:rPr>
          <w:b/>
          <w:sz w:val="28"/>
          <w:szCs w:val="28"/>
          <w:u w:val="single"/>
        </w:rPr>
      </w:pPr>
      <w:r>
        <w:rPr>
          <w:b/>
          <w:sz w:val="28"/>
          <w:szCs w:val="28"/>
          <w:u w:val="single"/>
        </w:rPr>
        <w:t>Non-discrimination Principles</w:t>
      </w:r>
    </w:p>
    <w:p w:rsidR="00E12CA8" w:rsidRDefault="00E12CA8">
      <w:pPr>
        <w:rPr>
          <w:sz w:val="28"/>
          <w:szCs w:val="28"/>
        </w:rPr>
      </w:pPr>
      <w:r w:rsidRPr="00E12CA8">
        <w:rPr>
          <w:sz w:val="28"/>
          <w:szCs w:val="28"/>
        </w:rPr>
        <w:t>The professor was always considerate when addressing his students.</w:t>
      </w:r>
    </w:p>
    <w:p w:rsidR="00E12CA8" w:rsidRPr="00E12CA8" w:rsidRDefault="00E12CA8">
      <w:pPr>
        <w:rPr>
          <w:sz w:val="28"/>
          <w:szCs w:val="28"/>
        </w:rPr>
      </w:pPr>
      <w:r w:rsidRPr="00E12CA8">
        <w:rPr>
          <w:sz w:val="28"/>
          <w:szCs w:val="28"/>
        </w:rPr>
        <w:t>I think this class was the only one that the professor asked us what personal pronouns each student wants to go by. I was really amazed by it.</w:t>
      </w:r>
    </w:p>
    <w:sectPr w:rsidR="00E12CA8" w:rsidRPr="00E1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Gothic">
    <w:altName w:val="Times New Roman"/>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A8"/>
    <w:rsid w:val="00044EED"/>
    <w:rsid w:val="005529E1"/>
    <w:rsid w:val="00BF60A1"/>
    <w:rsid w:val="00E12CA8"/>
    <w:rsid w:val="00EF27FB"/>
    <w:rsid w:val="00F7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F34F1-0E10-4AE4-AEAC-EA4AC674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2CA8"/>
    <w:pPr>
      <w:spacing w:after="0"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CA8"/>
    <w:rPr>
      <w:rFonts w:ascii="Times New Roman" w:eastAsia="Times New Roman" w:hAnsi="Times New Roman" w:cs="Times New Roman"/>
      <w:sz w:val="27"/>
      <w:szCs w:val="27"/>
    </w:rPr>
  </w:style>
  <w:style w:type="paragraph" w:customStyle="1" w:styleId="w2textbox">
    <w:name w:val="w2textbox"/>
    <w:basedOn w:val="Normal"/>
    <w:rsid w:val="00E12CA8"/>
    <w:pPr>
      <w:spacing w:after="0" w:line="240" w:lineRule="auto"/>
    </w:pPr>
    <w:rPr>
      <w:rFonts w:ascii="Times New Roman" w:eastAsia="Times New Roman" w:hAnsi="Times New Roman" w:cs="Times New Roman"/>
      <w:sz w:val="24"/>
      <w:szCs w:val="24"/>
    </w:rPr>
  </w:style>
  <w:style w:type="character" w:customStyle="1" w:styleId="w2textbox2">
    <w:name w:val="w2textbox2"/>
    <w:basedOn w:val="DefaultParagraphFont"/>
    <w:rsid w:val="00E12CA8"/>
  </w:style>
  <w:style w:type="character" w:customStyle="1" w:styleId="w2textbox3">
    <w:name w:val="w2textbox3"/>
    <w:basedOn w:val="DefaultParagraphFont"/>
    <w:rsid w:val="00E1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1430">
      <w:bodyDiv w:val="1"/>
      <w:marLeft w:val="0"/>
      <w:marRight w:val="0"/>
      <w:marTop w:val="0"/>
      <w:marBottom w:val="0"/>
      <w:divBdr>
        <w:top w:val="none" w:sz="0" w:space="0" w:color="auto"/>
        <w:left w:val="none" w:sz="0" w:space="0" w:color="auto"/>
        <w:bottom w:val="none" w:sz="0" w:space="0" w:color="auto"/>
        <w:right w:val="none" w:sz="0" w:space="0" w:color="auto"/>
      </w:divBdr>
      <w:divsChild>
        <w:div w:id="436410987">
          <w:marLeft w:val="0"/>
          <w:marRight w:val="0"/>
          <w:marTop w:val="0"/>
          <w:marBottom w:val="0"/>
          <w:divBdr>
            <w:top w:val="none" w:sz="0" w:space="0" w:color="auto"/>
            <w:left w:val="none" w:sz="0" w:space="0" w:color="auto"/>
            <w:bottom w:val="none" w:sz="0" w:space="0" w:color="auto"/>
            <w:right w:val="none" w:sz="0" w:space="0" w:color="auto"/>
          </w:divBdr>
          <w:divsChild>
            <w:div w:id="732777228">
              <w:marLeft w:val="0"/>
              <w:marRight w:val="0"/>
              <w:marTop w:val="0"/>
              <w:marBottom w:val="0"/>
              <w:divBdr>
                <w:top w:val="none" w:sz="0" w:space="0" w:color="auto"/>
                <w:left w:val="none" w:sz="0" w:space="0" w:color="auto"/>
                <w:bottom w:val="none" w:sz="0" w:space="0" w:color="auto"/>
                <w:right w:val="none" w:sz="0" w:space="0" w:color="auto"/>
              </w:divBdr>
              <w:divsChild>
                <w:div w:id="1447961880">
                  <w:marLeft w:val="0"/>
                  <w:marRight w:val="0"/>
                  <w:marTop w:val="0"/>
                  <w:marBottom w:val="0"/>
                  <w:divBdr>
                    <w:top w:val="none" w:sz="0" w:space="0" w:color="auto"/>
                    <w:left w:val="none" w:sz="0" w:space="0" w:color="auto"/>
                    <w:bottom w:val="none" w:sz="0" w:space="0" w:color="auto"/>
                    <w:right w:val="none" w:sz="0" w:space="0" w:color="auto"/>
                  </w:divBdr>
                  <w:divsChild>
                    <w:div w:id="1102454008">
                      <w:marLeft w:val="0"/>
                      <w:marRight w:val="0"/>
                      <w:marTop w:val="0"/>
                      <w:marBottom w:val="0"/>
                      <w:divBdr>
                        <w:top w:val="none" w:sz="0" w:space="0" w:color="auto"/>
                        <w:left w:val="none" w:sz="0" w:space="0" w:color="auto"/>
                        <w:bottom w:val="none" w:sz="0" w:space="0" w:color="auto"/>
                        <w:right w:val="none" w:sz="0" w:space="0" w:color="auto"/>
                      </w:divBdr>
                      <w:divsChild>
                        <w:div w:id="2071222150">
                          <w:marLeft w:val="0"/>
                          <w:marRight w:val="0"/>
                          <w:marTop w:val="0"/>
                          <w:marBottom w:val="0"/>
                          <w:divBdr>
                            <w:top w:val="none" w:sz="0" w:space="0" w:color="auto"/>
                            <w:left w:val="none" w:sz="0" w:space="0" w:color="auto"/>
                            <w:bottom w:val="none" w:sz="0" w:space="0" w:color="auto"/>
                            <w:right w:val="none" w:sz="0" w:space="0" w:color="auto"/>
                          </w:divBdr>
                          <w:divsChild>
                            <w:div w:id="969632745">
                              <w:marLeft w:val="0"/>
                              <w:marRight w:val="0"/>
                              <w:marTop w:val="0"/>
                              <w:marBottom w:val="0"/>
                              <w:divBdr>
                                <w:top w:val="none" w:sz="0" w:space="0" w:color="auto"/>
                                <w:left w:val="none" w:sz="0" w:space="0" w:color="auto"/>
                                <w:bottom w:val="none" w:sz="0" w:space="0" w:color="auto"/>
                                <w:right w:val="none" w:sz="0" w:space="0" w:color="auto"/>
                              </w:divBdr>
                              <w:divsChild>
                                <w:div w:id="254023850">
                                  <w:marLeft w:val="0"/>
                                  <w:marRight w:val="0"/>
                                  <w:marTop w:val="0"/>
                                  <w:marBottom w:val="0"/>
                                  <w:divBdr>
                                    <w:top w:val="none" w:sz="0" w:space="0" w:color="auto"/>
                                    <w:left w:val="none" w:sz="0" w:space="0" w:color="auto"/>
                                    <w:bottom w:val="none" w:sz="0" w:space="0" w:color="auto"/>
                                    <w:right w:val="none" w:sz="0" w:space="0" w:color="auto"/>
                                  </w:divBdr>
                                  <w:divsChild>
                                    <w:div w:id="2011174887">
                                      <w:marLeft w:val="0"/>
                                      <w:marRight w:val="0"/>
                                      <w:marTop w:val="0"/>
                                      <w:marBottom w:val="0"/>
                                      <w:divBdr>
                                        <w:top w:val="none" w:sz="0" w:space="0" w:color="auto"/>
                                        <w:left w:val="none" w:sz="0" w:space="0" w:color="auto"/>
                                        <w:bottom w:val="none" w:sz="0" w:space="0" w:color="auto"/>
                                        <w:right w:val="none" w:sz="0" w:space="0" w:color="auto"/>
                                      </w:divBdr>
                                      <w:divsChild>
                                        <w:div w:id="11147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198190">
      <w:bodyDiv w:val="1"/>
      <w:marLeft w:val="0"/>
      <w:marRight w:val="0"/>
      <w:marTop w:val="0"/>
      <w:marBottom w:val="0"/>
      <w:divBdr>
        <w:top w:val="none" w:sz="0" w:space="0" w:color="auto"/>
        <w:left w:val="none" w:sz="0" w:space="0" w:color="auto"/>
        <w:bottom w:val="none" w:sz="0" w:space="0" w:color="auto"/>
        <w:right w:val="none" w:sz="0" w:space="0" w:color="auto"/>
      </w:divBdr>
      <w:divsChild>
        <w:div w:id="2067414263">
          <w:marLeft w:val="0"/>
          <w:marRight w:val="0"/>
          <w:marTop w:val="0"/>
          <w:marBottom w:val="0"/>
          <w:divBdr>
            <w:top w:val="none" w:sz="0" w:space="0" w:color="auto"/>
            <w:left w:val="none" w:sz="0" w:space="0" w:color="auto"/>
            <w:bottom w:val="none" w:sz="0" w:space="0" w:color="auto"/>
            <w:right w:val="none" w:sz="0" w:space="0" w:color="auto"/>
          </w:divBdr>
          <w:divsChild>
            <w:div w:id="1233543088">
              <w:marLeft w:val="0"/>
              <w:marRight w:val="0"/>
              <w:marTop w:val="0"/>
              <w:marBottom w:val="0"/>
              <w:divBdr>
                <w:top w:val="none" w:sz="0" w:space="0" w:color="auto"/>
                <w:left w:val="none" w:sz="0" w:space="0" w:color="auto"/>
                <w:bottom w:val="none" w:sz="0" w:space="0" w:color="auto"/>
                <w:right w:val="none" w:sz="0" w:space="0" w:color="auto"/>
              </w:divBdr>
              <w:divsChild>
                <w:div w:id="1279532957">
                  <w:marLeft w:val="0"/>
                  <w:marRight w:val="0"/>
                  <w:marTop w:val="0"/>
                  <w:marBottom w:val="0"/>
                  <w:divBdr>
                    <w:top w:val="none" w:sz="0" w:space="0" w:color="auto"/>
                    <w:left w:val="none" w:sz="0" w:space="0" w:color="auto"/>
                    <w:bottom w:val="none" w:sz="0" w:space="0" w:color="auto"/>
                    <w:right w:val="none" w:sz="0" w:space="0" w:color="auto"/>
                  </w:divBdr>
                  <w:divsChild>
                    <w:div w:id="1350598457">
                      <w:marLeft w:val="0"/>
                      <w:marRight w:val="0"/>
                      <w:marTop w:val="0"/>
                      <w:marBottom w:val="0"/>
                      <w:divBdr>
                        <w:top w:val="none" w:sz="0" w:space="0" w:color="auto"/>
                        <w:left w:val="none" w:sz="0" w:space="0" w:color="auto"/>
                        <w:bottom w:val="none" w:sz="0" w:space="0" w:color="auto"/>
                        <w:right w:val="none" w:sz="0" w:space="0" w:color="auto"/>
                      </w:divBdr>
                      <w:divsChild>
                        <w:div w:id="1240603101">
                          <w:marLeft w:val="0"/>
                          <w:marRight w:val="0"/>
                          <w:marTop w:val="0"/>
                          <w:marBottom w:val="0"/>
                          <w:divBdr>
                            <w:top w:val="none" w:sz="0" w:space="0" w:color="auto"/>
                            <w:left w:val="none" w:sz="0" w:space="0" w:color="auto"/>
                            <w:bottom w:val="none" w:sz="0" w:space="0" w:color="auto"/>
                            <w:right w:val="none" w:sz="0" w:space="0" w:color="auto"/>
                          </w:divBdr>
                          <w:divsChild>
                            <w:div w:id="1704747016">
                              <w:marLeft w:val="0"/>
                              <w:marRight w:val="0"/>
                              <w:marTop w:val="0"/>
                              <w:marBottom w:val="0"/>
                              <w:divBdr>
                                <w:top w:val="none" w:sz="0" w:space="0" w:color="auto"/>
                                <w:left w:val="none" w:sz="0" w:space="0" w:color="auto"/>
                                <w:bottom w:val="none" w:sz="0" w:space="0" w:color="auto"/>
                                <w:right w:val="none" w:sz="0" w:space="0" w:color="auto"/>
                              </w:divBdr>
                              <w:divsChild>
                                <w:div w:id="1211579379">
                                  <w:marLeft w:val="0"/>
                                  <w:marRight w:val="0"/>
                                  <w:marTop w:val="0"/>
                                  <w:marBottom w:val="0"/>
                                  <w:divBdr>
                                    <w:top w:val="none" w:sz="0" w:space="0" w:color="auto"/>
                                    <w:left w:val="none" w:sz="0" w:space="0" w:color="auto"/>
                                    <w:bottom w:val="none" w:sz="0" w:space="0" w:color="auto"/>
                                    <w:right w:val="none" w:sz="0" w:space="0" w:color="auto"/>
                                  </w:divBdr>
                                  <w:divsChild>
                                    <w:div w:id="1882354438">
                                      <w:marLeft w:val="0"/>
                                      <w:marRight w:val="0"/>
                                      <w:marTop w:val="0"/>
                                      <w:marBottom w:val="0"/>
                                      <w:divBdr>
                                        <w:top w:val="none" w:sz="0" w:space="0" w:color="auto"/>
                                        <w:left w:val="none" w:sz="0" w:space="0" w:color="auto"/>
                                        <w:bottom w:val="none" w:sz="0" w:space="0" w:color="auto"/>
                                        <w:right w:val="none" w:sz="0" w:space="0" w:color="auto"/>
                                      </w:divBdr>
                                      <w:divsChild>
                                        <w:div w:id="13617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618</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YONSEI UNIVERSITY 1ST SEMESTER, 2018 rating-scales questions</vt:lpstr>
    </vt:vector>
  </TitlesOfParts>
  <Company>Toshiba</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bennett.holman bennett.holman</dc:creator>
  <cp:keywords/>
  <dc:description/>
  <cp:lastModifiedBy>bennett.holman bennett.holman</cp:lastModifiedBy>
  <cp:revision>1</cp:revision>
  <dcterms:created xsi:type="dcterms:W3CDTF">2018-10-05T04:13:00Z</dcterms:created>
  <dcterms:modified xsi:type="dcterms:W3CDTF">2018-10-05T04:21:00Z</dcterms:modified>
</cp:coreProperties>
</file>